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7DAB" w14:textId="31F07E57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</w:t>
      </w:r>
      <w:r>
        <w:rPr>
          <w:b/>
          <w:noProof/>
          <w:sz w:val="24"/>
        </w:rPr>
        <w:t>53</w:t>
      </w:r>
    </w:p>
    <w:p w14:paraId="7B95FA2D" w14:textId="2500E390" w:rsidR="00816103" w:rsidRDefault="00816103" w:rsidP="008161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89469BA" w14:textId="413078C5" w:rsidR="00E75AB4" w:rsidRPr="00816103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color w:val="767171" w:themeColor="background2" w:themeShade="80"/>
          <w:sz w:val="28"/>
        </w:rPr>
      </w:pPr>
      <w:r w:rsidRPr="00816103">
        <w:rPr>
          <w:b/>
          <w:noProof/>
          <w:color w:val="767171" w:themeColor="background2" w:themeShade="80"/>
          <w:sz w:val="24"/>
        </w:rPr>
        <w:t>3GPP TSG-RAN WG</w:t>
      </w:r>
      <w:r w:rsidR="00EF32D6" w:rsidRPr="00816103">
        <w:rPr>
          <w:b/>
          <w:noProof/>
          <w:color w:val="767171" w:themeColor="background2" w:themeShade="80"/>
          <w:sz w:val="24"/>
        </w:rPr>
        <w:t>2</w:t>
      </w:r>
      <w:r w:rsidRPr="00816103">
        <w:rPr>
          <w:b/>
          <w:noProof/>
          <w:color w:val="767171" w:themeColor="background2" w:themeShade="80"/>
          <w:sz w:val="24"/>
        </w:rPr>
        <w:t xml:space="preserve"> Meeting #</w:t>
      </w:r>
      <w:r w:rsidR="00EF32D6" w:rsidRPr="00816103">
        <w:rPr>
          <w:b/>
          <w:noProof/>
          <w:color w:val="767171" w:themeColor="background2" w:themeShade="80"/>
          <w:sz w:val="24"/>
        </w:rPr>
        <w:t>11</w:t>
      </w:r>
      <w:r w:rsidR="000A2B52" w:rsidRPr="00816103">
        <w:rPr>
          <w:b/>
          <w:noProof/>
          <w:color w:val="767171" w:themeColor="background2" w:themeShade="80"/>
          <w:sz w:val="24"/>
        </w:rPr>
        <w:t>7</w:t>
      </w:r>
      <w:r w:rsidRPr="00816103">
        <w:rPr>
          <w:b/>
          <w:i/>
          <w:noProof/>
          <w:color w:val="767171" w:themeColor="background2" w:themeShade="80"/>
          <w:sz w:val="24"/>
        </w:rPr>
        <w:t xml:space="preserve"> </w:t>
      </w:r>
      <w:r w:rsidRPr="00816103">
        <w:rPr>
          <w:b/>
          <w:i/>
          <w:noProof/>
          <w:color w:val="767171" w:themeColor="background2" w:themeShade="80"/>
          <w:sz w:val="28"/>
        </w:rPr>
        <w:tab/>
      </w:r>
      <w:r w:rsidR="00402127" w:rsidRPr="00816103">
        <w:rPr>
          <w:b/>
          <w:noProof/>
          <w:color w:val="767171" w:themeColor="background2" w:themeShade="80"/>
          <w:sz w:val="28"/>
        </w:rPr>
        <w:t>R2-22</w:t>
      </w:r>
      <w:r w:rsidR="00E26CF0" w:rsidRPr="00816103">
        <w:rPr>
          <w:b/>
          <w:noProof/>
          <w:color w:val="767171" w:themeColor="background2" w:themeShade="80"/>
          <w:sz w:val="28"/>
        </w:rPr>
        <w:t>04203</w:t>
      </w:r>
    </w:p>
    <w:p w14:paraId="10A8CD2E" w14:textId="3534924E" w:rsidR="00463675" w:rsidRPr="00816103" w:rsidRDefault="000E3234" w:rsidP="00E75AB4">
      <w:pPr>
        <w:pStyle w:val="CRCoverPage"/>
        <w:outlineLvl w:val="0"/>
        <w:rPr>
          <w:b/>
          <w:noProof/>
          <w:color w:val="767171" w:themeColor="background2" w:themeShade="80"/>
          <w:sz w:val="24"/>
        </w:rPr>
      </w:pPr>
      <w:r w:rsidRPr="00816103">
        <w:rPr>
          <w:rFonts w:eastAsia="MS Mincho" w:cs="Arial"/>
          <w:b/>
          <w:bCs/>
          <w:color w:val="767171" w:themeColor="background2" w:themeShade="80"/>
          <w:sz w:val="24"/>
          <w:lang w:eastAsia="ja-JP"/>
        </w:rPr>
        <w:t>eMeeting, 21</w:t>
      </w:r>
      <w:r w:rsidRPr="00816103">
        <w:rPr>
          <w:rFonts w:eastAsia="MS Mincho" w:cs="Arial"/>
          <w:b/>
          <w:bCs/>
          <w:color w:val="767171" w:themeColor="background2" w:themeShade="80"/>
          <w:sz w:val="24"/>
          <w:vertAlign w:val="superscript"/>
          <w:lang w:eastAsia="ja-JP"/>
        </w:rPr>
        <w:t>st</w:t>
      </w:r>
      <w:r w:rsidRPr="00816103">
        <w:rPr>
          <w:rFonts w:eastAsia="MS Mincho" w:cs="Arial"/>
          <w:b/>
          <w:bCs/>
          <w:color w:val="767171" w:themeColor="background2" w:themeShade="80"/>
          <w:sz w:val="24"/>
          <w:lang w:eastAsia="ja-JP"/>
        </w:rPr>
        <w:t xml:space="preserve"> February – 3</w:t>
      </w:r>
      <w:r w:rsidRPr="00816103">
        <w:rPr>
          <w:rFonts w:eastAsia="MS Mincho" w:cs="Arial"/>
          <w:b/>
          <w:bCs/>
          <w:color w:val="767171" w:themeColor="background2" w:themeShade="80"/>
          <w:sz w:val="24"/>
          <w:vertAlign w:val="superscript"/>
          <w:lang w:eastAsia="ja-JP"/>
        </w:rPr>
        <w:t>rd</w:t>
      </w:r>
      <w:r w:rsidRPr="00816103">
        <w:rPr>
          <w:rFonts w:eastAsia="MS Mincho" w:cs="Arial"/>
          <w:b/>
          <w:bCs/>
          <w:color w:val="767171" w:themeColor="background2" w:themeShade="80"/>
          <w:sz w:val="24"/>
          <w:lang w:eastAsia="ja-JP"/>
        </w:rPr>
        <w:t xml:space="preserve"> March, 2022</w:t>
      </w:r>
    </w:p>
    <w:p w14:paraId="36D41190" w14:textId="77777777" w:rsidR="00463675" w:rsidRPr="00AD6BAB" w:rsidRDefault="00463675">
      <w:pPr>
        <w:rPr>
          <w:rFonts w:ascii="Arial" w:hAnsi="Arial" w:cs="Arial"/>
          <w:color w:val="000000"/>
        </w:rPr>
      </w:pPr>
    </w:p>
    <w:p w14:paraId="00B28F78" w14:textId="6B98A4C7" w:rsidR="00100A42" w:rsidRPr="00AD6BAB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Title:</w:t>
      </w:r>
      <w:r w:rsidRPr="00AD6BAB">
        <w:rPr>
          <w:rFonts w:ascii="Arial" w:hAnsi="Arial" w:cs="Arial"/>
          <w:b/>
          <w:color w:val="000000"/>
        </w:rPr>
        <w:tab/>
      </w:r>
      <w:r w:rsidR="00CB3D41" w:rsidRPr="00AD6BAB">
        <w:rPr>
          <w:rFonts w:ascii="Arial" w:hAnsi="Arial" w:cs="Arial"/>
          <w:bCs/>
          <w:color w:val="000000"/>
        </w:rPr>
        <w:t>LS on</w:t>
      </w:r>
      <w:r w:rsidR="00236115" w:rsidRPr="00AD6BAB">
        <w:rPr>
          <w:rFonts w:ascii="Arial" w:hAnsi="Arial" w:cs="Arial"/>
          <w:bCs/>
          <w:color w:val="000000"/>
        </w:rPr>
        <w:t xml:space="preserve"> </w:t>
      </w:r>
      <w:r w:rsidR="00AC74A7" w:rsidRPr="00AD6BAB">
        <w:rPr>
          <w:rFonts w:ascii="Arial" w:hAnsi="Arial" w:cs="Arial"/>
          <w:bCs/>
          <w:color w:val="000000"/>
        </w:rPr>
        <w:t>UE capabilities for NR QoE</w:t>
      </w:r>
    </w:p>
    <w:p w14:paraId="10CCA28E" w14:textId="4ADE98F9" w:rsidR="001C648E" w:rsidRPr="00AD6BAB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Response to: </w:t>
      </w:r>
      <w:r w:rsidRPr="00AD6BAB">
        <w:rPr>
          <w:rFonts w:ascii="Arial" w:hAnsi="Arial" w:cs="Arial"/>
          <w:b/>
          <w:color w:val="000000"/>
        </w:rPr>
        <w:tab/>
      </w:r>
      <w:r w:rsidR="00B65F4D" w:rsidRPr="00AD6BAB">
        <w:rPr>
          <w:rFonts w:ascii="Arial" w:hAnsi="Arial" w:cs="Arial"/>
          <w:b/>
          <w:color w:val="000000"/>
        </w:rPr>
        <w:t>-</w:t>
      </w:r>
    </w:p>
    <w:p w14:paraId="1584E732" w14:textId="0C2FEF8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Release:</w:t>
      </w:r>
      <w:r w:rsidRPr="00AD6BAB">
        <w:rPr>
          <w:rFonts w:ascii="Arial" w:hAnsi="Arial" w:cs="Arial"/>
          <w:bCs/>
          <w:color w:val="000000"/>
        </w:rPr>
        <w:tab/>
      </w:r>
      <w:r w:rsidR="00FD6D0A" w:rsidRPr="00AD6BAB">
        <w:rPr>
          <w:rFonts w:ascii="Arial" w:hAnsi="Arial" w:cs="Arial"/>
          <w:bCs/>
          <w:color w:val="000000"/>
        </w:rPr>
        <w:t>Rel-1</w:t>
      </w:r>
      <w:r w:rsidR="00BE74F6" w:rsidRPr="00AD6BAB">
        <w:rPr>
          <w:rFonts w:ascii="Arial" w:hAnsi="Arial" w:cs="Arial"/>
          <w:bCs/>
          <w:color w:val="000000"/>
        </w:rPr>
        <w:t>7</w:t>
      </w:r>
    </w:p>
    <w:p w14:paraId="26A63930" w14:textId="0DEC8DD7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AD6BAB">
        <w:rPr>
          <w:rFonts w:ascii="Arial" w:hAnsi="Arial" w:cs="Arial"/>
          <w:b/>
          <w:color w:val="000000"/>
        </w:rPr>
        <w:t>Work Item: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NR_QoE-Core</w:t>
      </w:r>
    </w:p>
    <w:p w14:paraId="51ECBFFA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370333C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Source:</w:t>
      </w:r>
      <w:r w:rsidRPr="00AD6BAB">
        <w:rPr>
          <w:rFonts w:ascii="Arial" w:hAnsi="Arial" w:cs="Arial"/>
          <w:bCs/>
          <w:color w:val="000000"/>
        </w:rPr>
        <w:tab/>
      </w:r>
      <w:r w:rsidR="000C0218" w:rsidRPr="00AD6BAB">
        <w:rPr>
          <w:rFonts w:ascii="Arial" w:hAnsi="Arial" w:cs="Arial"/>
          <w:bCs/>
          <w:color w:val="000000"/>
        </w:rPr>
        <w:t>RAN2</w:t>
      </w:r>
    </w:p>
    <w:p w14:paraId="118B480F" w14:textId="63068BFF" w:rsidR="00463675" w:rsidRPr="00AD6BAB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To:</w:t>
      </w:r>
      <w:r w:rsidRPr="00AD6BAB">
        <w:rPr>
          <w:rFonts w:ascii="Arial" w:hAnsi="Arial" w:cs="Arial"/>
          <w:bCs/>
          <w:color w:val="000000"/>
        </w:rPr>
        <w:tab/>
      </w:r>
      <w:r w:rsidR="004C654E" w:rsidRPr="00AD6BAB">
        <w:rPr>
          <w:rFonts w:ascii="Arial" w:hAnsi="Arial" w:cs="Arial"/>
          <w:bCs/>
          <w:color w:val="000000"/>
        </w:rPr>
        <w:t>SA4, CT1</w:t>
      </w:r>
    </w:p>
    <w:p w14:paraId="12B1CDB6" w14:textId="0F046F6D" w:rsidR="000C0218" w:rsidRPr="00AD6BAB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/>
          <w:color w:val="000000"/>
        </w:rPr>
        <w:t>Cc:</w:t>
      </w:r>
      <w:r w:rsidR="004C654E" w:rsidRPr="00AD6BAB">
        <w:rPr>
          <w:rFonts w:ascii="Arial" w:hAnsi="Arial" w:cs="Arial"/>
          <w:bCs/>
          <w:color w:val="000000"/>
        </w:rPr>
        <w:tab/>
      </w:r>
    </w:p>
    <w:p w14:paraId="2758342E" w14:textId="77777777" w:rsidR="00FD6D0A" w:rsidRPr="00AD6BAB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AD6BA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Contact Person:</w:t>
      </w:r>
      <w:r w:rsidRPr="00AD6BAB">
        <w:rPr>
          <w:rFonts w:ascii="Arial" w:hAnsi="Arial" w:cs="Arial"/>
          <w:bCs/>
        </w:rPr>
        <w:tab/>
      </w:r>
    </w:p>
    <w:p w14:paraId="2BD98768" w14:textId="45B18888" w:rsidR="00463675" w:rsidRPr="00AD6BA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Name: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 Chen</w:t>
      </w:r>
    </w:p>
    <w:p w14:paraId="532C7B12" w14:textId="5C72B2DA" w:rsidR="00463675" w:rsidRPr="00AD6BA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AD6BAB">
        <w:rPr>
          <w:rFonts w:cs="Arial"/>
        </w:rPr>
        <w:t>E-mail Address:</w:t>
      </w:r>
      <w:r w:rsidRPr="00AD6BAB">
        <w:rPr>
          <w:rFonts w:cs="Arial"/>
          <w:b w:val="0"/>
          <w:bCs/>
        </w:rPr>
        <w:tab/>
      </w:r>
      <w:r w:rsidR="000C0218" w:rsidRPr="00AD6BAB">
        <w:rPr>
          <w:rFonts w:cs="Arial"/>
          <w:b w:val="0"/>
          <w:bCs/>
        </w:rPr>
        <w:t>jun.chen@huawei.com</w:t>
      </w:r>
    </w:p>
    <w:p w14:paraId="6C7A36A8" w14:textId="77777777" w:rsidR="00463675" w:rsidRPr="00AD6B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Pr="00AD6BAB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Send any reply LS to:</w:t>
      </w:r>
      <w:r w:rsidRPr="00AD6BA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D6B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D6BAB">
        <w:rPr>
          <w:rFonts w:ascii="Arial" w:hAnsi="Arial" w:cs="Arial"/>
          <w:b/>
        </w:rPr>
        <w:t xml:space="preserve"> </w:t>
      </w:r>
      <w:r w:rsidRPr="00AD6BAB">
        <w:rPr>
          <w:rFonts w:ascii="Arial" w:hAnsi="Arial" w:cs="Arial"/>
          <w:bCs/>
        </w:rPr>
        <w:tab/>
      </w:r>
    </w:p>
    <w:p w14:paraId="7C4F9BA5" w14:textId="77777777" w:rsidR="008F1C5F" w:rsidRPr="00AD6BAB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AD6BA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D6BAB">
        <w:rPr>
          <w:rFonts w:ascii="Arial" w:hAnsi="Arial" w:cs="Arial"/>
          <w:b/>
        </w:rPr>
        <w:t>Attachments:</w:t>
      </w:r>
      <w:r w:rsidRPr="00AD6BAB">
        <w:rPr>
          <w:rFonts w:ascii="Arial" w:hAnsi="Arial" w:cs="Arial"/>
          <w:bCs/>
        </w:rPr>
        <w:tab/>
      </w:r>
      <w:r w:rsidR="005019BC" w:rsidRPr="00AD6BAB">
        <w:rPr>
          <w:rFonts w:ascii="Arial" w:hAnsi="Arial" w:cs="Arial"/>
          <w:bCs/>
        </w:rPr>
        <w:t>None</w:t>
      </w:r>
    </w:p>
    <w:p w14:paraId="4EAEB9FF" w14:textId="77777777" w:rsidR="00463675" w:rsidRPr="00AD6B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AD6BAB" w:rsidRDefault="00463675">
      <w:pPr>
        <w:rPr>
          <w:rFonts w:ascii="Arial" w:hAnsi="Arial" w:cs="Arial"/>
        </w:rPr>
      </w:pPr>
    </w:p>
    <w:p w14:paraId="412E988C" w14:textId="48BF4590" w:rsidR="009B0EA3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1. Overall Description:</w:t>
      </w:r>
    </w:p>
    <w:p w14:paraId="400060CC" w14:textId="1E6AED5E" w:rsidR="00F3791C" w:rsidRDefault="00F3791C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RAN2 agreed on the following optional UE AS layer capabilities for NR QoE:</w:t>
      </w:r>
    </w:p>
    <w:p w14:paraId="2C76BAD1" w14:textId="7BF58828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qoe-Streaming-MeasReport-r17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streaming services.</w:t>
      </w:r>
    </w:p>
    <w:p w14:paraId="2730BDC6" w14:textId="719BFB59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qoe-MTSI-MeasReport-r17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MTSI services.</w:t>
      </w:r>
    </w:p>
    <w:p w14:paraId="0A848BA2" w14:textId="52AE0DA3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qoe-VR-MeasReport-r17</w:t>
      </w:r>
      <w:r w:rsidRPr="00F3791C">
        <w:rPr>
          <w:rFonts w:ascii="Arial" w:eastAsia="DengXian" w:hAnsi="Arial" w:cs="Arial"/>
          <w:lang w:eastAsia="zh-CN"/>
        </w:rPr>
        <w:t>: Indicates whether the UE supports NR QoE Measurement Collection for VR services.</w:t>
      </w:r>
    </w:p>
    <w:p w14:paraId="5972011F" w14:textId="7FA16057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ran-VisibleQoE-Streaming-MeasReport-r17</w:t>
      </w:r>
      <w:r w:rsidRPr="00F3791C">
        <w:rPr>
          <w:rFonts w:ascii="Arial" w:eastAsia="DengXian" w:hAnsi="Arial" w:cs="Arial"/>
          <w:lang w:eastAsia="zh-CN"/>
        </w:rPr>
        <w:t>: Indicates whether the UE supports RAN visible QoE Measurement Collection for streaming services.</w:t>
      </w:r>
    </w:p>
    <w:p w14:paraId="2FBD1853" w14:textId="59A5D482" w:rsidR="00F3791C" w:rsidRPr="00F3791C" w:rsidRDefault="00F3791C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 w:rsidRPr="00F3791C">
        <w:rPr>
          <w:rFonts w:ascii="Arial" w:eastAsia="DengXian" w:hAnsi="Arial" w:cs="Arial"/>
          <w:i/>
          <w:iCs/>
          <w:lang w:eastAsia="zh-CN"/>
        </w:rPr>
        <w:t>ran-VisibleQoE-VR-MeasReport-r17</w:t>
      </w:r>
      <w:r w:rsidRPr="00F3791C">
        <w:rPr>
          <w:rFonts w:ascii="Arial" w:eastAsia="DengXian" w:hAnsi="Arial" w:cs="Arial"/>
          <w:lang w:eastAsia="zh-CN"/>
        </w:rPr>
        <w:t>: Indicates whether the UE supports RAN visible QoE Measurement Collection for VR services.</w:t>
      </w:r>
    </w:p>
    <w:p w14:paraId="0F56DFCB" w14:textId="23900305" w:rsidR="00F3791C" w:rsidRPr="00F3791C" w:rsidRDefault="008C6BF2" w:rsidP="00F3791C">
      <w:pPr>
        <w:pStyle w:val="ListParagraph"/>
        <w:numPr>
          <w:ilvl w:val="0"/>
          <w:numId w:val="40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i/>
          <w:iCs/>
          <w:lang w:eastAsia="zh-CN"/>
        </w:rPr>
        <w:t>ul</w:t>
      </w:r>
      <w:r w:rsidR="00F3791C" w:rsidRPr="00F3791C">
        <w:rPr>
          <w:rFonts w:ascii="Arial" w:eastAsia="DengXian" w:hAnsi="Arial" w:cs="Arial"/>
          <w:i/>
          <w:iCs/>
          <w:lang w:eastAsia="zh-CN"/>
        </w:rPr>
        <w:t>-MeasurementReportAppLayer-Seg-r17</w:t>
      </w:r>
      <w:r w:rsidR="00F3791C" w:rsidRPr="00F3791C">
        <w:rPr>
          <w:rFonts w:ascii="Arial" w:eastAsia="DengXian" w:hAnsi="Arial" w:cs="Arial"/>
          <w:lang w:eastAsia="zh-CN"/>
        </w:rPr>
        <w:t xml:space="preserve">: Indicates whether the UE supports RRC segmentation of the </w:t>
      </w:r>
      <w:r w:rsidR="00F3791C" w:rsidRPr="00F3791C">
        <w:rPr>
          <w:rFonts w:ascii="Arial" w:eastAsia="DengXian" w:hAnsi="Arial" w:cs="Arial"/>
          <w:i/>
          <w:iCs/>
          <w:lang w:eastAsia="zh-CN"/>
        </w:rPr>
        <w:t xml:space="preserve">MeasurementReportAppLayer </w:t>
      </w:r>
      <w:r w:rsidR="00F3791C" w:rsidRPr="00F3791C">
        <w:rPr>
          <w:rFonts w:ascii="Arial" w:eastAsia="DengXian" w:hAnsi="Arial" w:cs="Arial"/>
          <w:lang w:eastAsia="zh-CN"/>
        </w:rPr>
        <w:t>message in UL.</w:t>
      </w:r>
    </w:p>
    <w:p w14:paraId="2047D6CE" w14:textId="77777777" w:rsidR="00F3791C" w:rsidRPr="008C6BF2" w:rsidRDefault="00F3791C" w:rsidP="00F3791C">
      <w:pPr>
        <w:spacing w:after="120"/>
        <w:rPr>
          <w:rFonts w:ascii="Arial" w:eastAsia="DengXian" w:hAnsi="Arial" w:cs="Arial"/>
          <w:lang w:eastAsia="zh-CN"/>
        </w:rPr>
      </w:pPr>
    </w:p>
    <w:p w14:paraId="37443F5F" w14:textId="66D0A185" w:rsidR="000C0218" w:rsidRDefault="00F3791C" w:rsidP="00037EBC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Furthermore</w:t>
      </w:r>
      <w:r w:rsidR="00AD6BAB" w:rsidRPr="00AD6BAB">
        <w:rPr>
          <w:rFonts w:ascii="Arial" w:eastAsia="DengXian" w:hAnsi="Arial" w:cs="Arial"/>
          <w:lang w:eastAsia="zh-CN"/>
        </w:rPr>
        <w:t>, RAN2 made the following assumptions</w:t>
      </w:r>
      <w:r>
        <w:rPr>
          <w:rFonts w:ascii="Arial" w:eastAsia="DengXian" w:hAnsi="Arial" w:cs="Arial"/>
          <w:lang w:eastAsia="zh-CN"/>
        </w:rPr>
        <w:t xml:space="preserve"> on the support of the</w:t>
      </w:r>
      <w:r w:rsidRPr="00F3791C">
        <w:rPr>
          <w:rFonts w:ascii="Arial" w:eastAsia="DengXian" w:hAnsi="Arial" w:cs="Arial"/>
          <w:lang w:eastAsia="zh-CN"/>
        </w:rPr>
        <w:t xml:space="preserve"> AS layer capabilities</w:t>
      </w:r>
      <w:r w:rsidR="00110A46">
        <w:rPr>
          <w:rFonts w:ascii="Arial" w:eastAsia="DengXian" w:hAnsi="Arial" w:cs="Arial"/>
          <w:lang w:eastAsia="zh-CN"/>
        </w:rPr>
        <w:t xml:space="preserve"> for QoE</w:t>
      </w:r>
      <w:r w:rsidR="00AD6BAB" w:rsidRPr="00AD6BAB">
        <w:rPr>
          <w:rFonts w:ascii="Arial" w:eastAsia="DengXian" w:hAnsi="Arial" w:cs="Arial"/>
          <w:lang w:eastAsia="zh-CN"/>
        </w:rPr>
        <w:t>:</w:t>
      </w:r>
    </w:p>
    <w:p w14:paraId="6CD1BFF4" w14:textId="6CD148D3" w:rsidR="00F3791C" w:rsidRPr="00A0379B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An</w:t>
      </w:r>
      <w:r w:rsidR="00F3791C" w:rsidRPr="00A0379B">
        <w:rPr>
          <w:rFonts w:ascii="Arial" w:eastAsia="DengXian" w:hAnsi="Arial" w:cs="Arial"/>
          <w:lang w:eastAsia="zh-CN"/>
        </w:rPr>
        <w:t xml:space="preserve"> AS layer capability</w:t>
      </w:r>
      <w:r w:rsidR="00110A46">
        <w:rPr>
          <w:rFonts w:ascii="Arial" w:eastAsia="DengXian" w:hAnsi="Arial" w:cs="Arial"/>
          <w:lang w:eastAsia="zh-CN"/>
        </w:rPr>
        <w:t xml:space="preserve"> </w:t>
      </w:r>
      <w:r w:rsidR="00A77EA2">
        <w:rPr>
          <w:rFonts w:ascii="Arial" w:eastAsia="DengXian" w:hAnsi="Arial" w:cs="Arial"/>
          <w:lang w:eastAsia="zh-CN"/>
        </w:rPr>
        <w:t xml:space="preserve">related to a service type </w:t>
      </w:r>
      <w:r w:rsidR="00110A46">
        <w:rPr>
          <w:rFonts w:ascii="Arial" w:eastAsia="DengXian" w:hAnsi="Arial" w:cs="Arial"/>
          <w:lang w:eastAsia="zh-CN"/>
        </w:rPr>
        <w:t>for QoE</w:t>
      </w:r>
      <w:r w:rsidR="00110A46" w:rsidRPr="00A0379B">
        <w:rPr>
          <w:rFonts w:ascii="Arial" w:eastAsia="DengXian" w:hAnsi="Arial" w:cs="Arial"/>
          <w:lang w:eastAsia="zh-CN"/>
        </w:rPr>
        <w:t xml:space="preserve"> </w:t>
      </w:r>
      <w:r w:rsidR="00F3791C" w:rsidRPr="00A0379B">
        <w:rPr>
          <w:rFonts w:ascii="Arial" w:eastAsia="DengXian" w:hAnsi="Arial" w:cs="Arial"/>
          <w:lang w:eastAsia="zh-CN"/>
        </w:rPr>
        <w:t xml:space="preserve">will be indicated to network only if the UE </w:t>
      </w:r>
      <w:r w:rsidR="00A77EA2">
        <w:rPr>
          <w:rFonts w:ascii="Arial" w:eastAsia="DengXian" w:hAnsi="Arial" w:cs="Arial"/>
          <w:lang w:eastAsia="zh-CN"/>
        </w:rPr>
        <w:t xml:space="preserve">supports </w:t>
      </w:r>
      <w:r w:rsidR="00A0379B" w:rsidRPr="00A0379B">
        <w:rPr>
          <w:rFonts w:ascii="Arial" w:eastAsia="DengXian" w:hAnsi="Arial" w:cs="Arial"/>
          <w:lang w:eastAsia="zh-CN"/>
        </w:rPr>
        <w:t>the concerned capability</w:t>
      </w:r>
      <w:r w:rsidR="00F3791C" w:rsidRPr="00A0379B">
        <w:rPr>
          <w:rFonts w:ascii="Arial" w:eastAsia="DengXian" w:hAnsi="Arial" w:cs="Arial"/>
          <w:lang w:eastAsia="zh-CN"/>
        </w:rPr>
        <w:t xml:space="preserve"> </w:t>
      </w:r>
      <w:r w:rsidR="00A0379B" w:rsidRPr="00A0379B">
        <w:rPr>
          <w:rFonts w:ascii="Arial" w:eastAsia="DengXian" w:hAnsi="Arial" w:cs="Arial"/>
          <w:lang w:eastAsia="zh-CN"/>
        </w:rPr>
        <w:t>in</w:t>
      </w:r>
      <w:r w:rsidR="00F3791C" w:rsidRPr="00A0379B">
        <w:rPr>
          <w:rFonts w:ascii="Arial" w:eastAsia="DengXian" w:hAnsi="Arial" w:cs="Arial"/>
          <w:lang w:eastAsia="zh-CN"/>
        </w:rPr>
        <w:t xml:space="preserve"> </w:t>
      </w:r>
      <w:r w:rsidR="00A0379B" w:rsidRPr="00A0379B">
        <w:rPr>
          <w:rFonts w:ascii="Arial" w:eastAsia="DengXian" w:hAnsi="Arial" w:cs="Arial"/>
          <w:lang w:eastAsia="zh-CN"/>
        </w:rPr>
        <w:t>the application</w:t>
      </w:r>
      <w:r w:rsidR="00F3791C" w:rsidRPr="00A0379B">
        <w:rPr>
          <w:rFonts w:ascii="Arial" w:eastAsia="DengXian" w:hAnsi="Arial" w:cs="Arial"/>
          <w:lang w:eastAsia="zh-CN"/>
        </w:rPr>
        <w:t xml:space="preserve"> layer</w:t>
      </w:r>
      <w:r w:rsidR="00A0379B" w:rsidRPr="00A0379B">
        <w:rPr>
          <w:rFonts w:ascii="Arial" w:eastAsia="DengXian" w:hAnsi="Arial" w:cs="Arial"/>
          <w:lang w:eastAsia="zh-CN"/>
        </w:rPr>
        <w:t>.</w:t>
      </w:r>
    </w:p>
    <w:p w14:paraId="4EDE21FF" w14:textId="7B41619D" w:rsidR="00F3791C" w:rsidRPr="00A0379B" w:rsidRDefault="00BA3F33" w:rsidP="00A0379B">
      <w:pPr>
        <w:pStyle w:val="ListParagraph"/>
        <w:numPr>
          <w:ilvl w:val="0"/>
          <w:numId w:val="41"/>
        </w:num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H</w:t>
      </w:r>
      <w:r w:rsidR="00F3791C" w:rsidRPr="00A0379B">
        <w:rPr>
          <w:rFonts w:ascii="Arial" w:eastAsia="DengXian" w:hAnsi="Arial" w:cs="Arial"/>
          <w:lang w:eastAsia="zh-CN"/>
        </w:rPr>
        <w:t>ow AS layer obtain</w:t>
      </w:r>
      <w:r w:rsidR="00A0379B" w:rsidRPr="00A0379B">
        <w:rPr>
          <w:rFonts w:ascii="Arial" w:eastAsia="DengXian" w:hAnsi="Arial" w:cs="Arial"/>
          <w:lang w:eastAsia="zh-CN"/>
        </w:rPr>
        <w:t>s the concerned</w:t>
      </w:r>
      <w:r w:rsidR="00F3791C" w:rsidRPr="00A0379B">
        <w:rPr>
          <w:rFonts w:ascii="Arial" w:eastAsia="DengXian" w:hAnsi="Arial" w:cs="Arial"/>
          <w:lang w:eastAsia="zh-CN"/>
        </w:rPr>
        <w:t xml:space="preserve"> application</w:t>
      </w:r>
      <w:r w:rsidR="00A0379B" w:rsidRPr="00A0379B">
        <w:rPr>
          <w:rFonts w:ascii="Arial" w:eastAsia="DengXian" w:hAnsi="Arial" w:cs="Arial"/>
          <w:lang w:eastAsia="zh-CN"/>
        </w:rPr>
        <w:t xml:space="preserve"> layer</w:t>
      </w:r>
      <w:r w:rsidR="00F3791C" w:rsidRPr="00A0379B">
        <w:rPr>
          <w:rFonts w:ascii="Arial" w:eastAsia="DengXian" w:hAnsi="Arial" w:cs="Arial"/>
          <w:lang w:eastAsia="zh-CN"/>
        </w:rPr>
        <w:t xml:space="preserve"> capability is based on UE implementation (with no AS spec</w:t>
      </w:r>
      <w:r w:rsidR="00A0379B" w:rsidRPr="00A0379B">
        <w:rPr>
          <w:rFonts w:ascii="Arial" w:eastAsia="DengXian" w:hAnsi="Arial" w:cs="Arial"/>
          <w:lang w:eastAsia="zh-CN"/>
        </w:rPr>
        <w:t>ification</w:t>
      </w:r>
      <w:r w:rsidR="00F3791C" w:rsidRPr="00A0379B">
        <w:rPr>
          <w:rFonts w:ascii="Arial" w:eastAsia="DengXian" w:hAnsi="Arial" w:cs="Arial"/>
          <w:lang w:eastAsia="zh-CN"/>
        </w:rPr>
        <w:t xml:space="preserve"> impact).</w:t>
      </w:r>
    </w:p>
    <w:p w14:paraId="5423ADC6" w14:textId="77777777" w:rsidR="00FA3F4E" w:rsidRPr="00AD6BAB" w:rsidRDefault="00FA3F4E" w:rsidP="00FA3F4E">
      <w:pPr>
        <w:spacing w:after="120"/>
        <w:rPr>
          <w:rFonts w:ascii="Arial" w:hAnsi="Arial" w:cs="Arial"/>
        </w:rPr>
      </w:pPr>
    </w:p>
    <w:p w14:paraId="0F3D2252" w14:textId="77777777" w:rsidR="00463675" w:rsidRPr="00AD6BAB" w:rsidRDefault="00463675">
      <w:pPr>
        <w:spacing w:after="120"/>
        <w:rPr>
          <w:rFonts w:ascii="Arial" w:hAnsi="Arial" w:cs="Arial"/>
          <w:b/>
        </w:rPr>
      </w:pPr>
      <w:r w:rsidRPr="00AD6BAB">
        <w:rPr>
          <w:rFonts w:ascii="Arial" w:hAnsi="Arial" w:cs="Arial"/>
          <w:b/>
        </w:rPr>
        <w:t>2. Actions:</w:t>
      </w:r>
    </w:p>
    <w:p w14:paraId="375A5997" w14:textId="61CCCA83" w:rsidR="00463675" w:rsidRPr="00AD6BAB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To </w:t>
      </w:r>
      <w:r w:rsidR="00195B9D">
        <w:rPr>
          <w:rFonts w:ascii="Arial" w:hAnsi="Arial" w:cs="Arial"/>
          <w:b/>
          <w:color w:val="000000"/>
        </w:rPr>
        <w:t>SA4 and CT1</w:t>
      </w:r>
      <w:r w:rsidR="00A76482" w:rsidRPr="00AD6BAB">
        <w:rPr>
          <w:rFonts w:ascii="Arial" w:hAnsi="Arial" w:cs="Arial"/>
          <w:b/>
          <w:color w:val="000000"/>
        </w:rPr>
        <w:t>:</w:t>
      </w:r>
    </w:p>
    <w:p w14:paraId="3353A3EB" w14:textId="662EAFC5" w:rsidR="00195B9D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AD6BAB">
        <w:rPr>
          <w:rFonts w:ascii="Arial" w:hAnsi="Arial" w:cs="Arial"/>
          <w:b/>
          <w:color w:val="000000"/>
        </w:rPr>
        <w:t xml:space="preserve">ACTION: </w:t>
      </w:r>
      <w:r w:rsidRPr="00AD6BAB">
        <w:rPr>
          <w:rFonts w:ascii="Arial" w:hAnsi="Arial" w:cs="Arial"/>
          <w:b/>
          <w:color w:val="000000"/>
        </w:rPr>
        <w:tab/>
      </w:r>
      <w:r w:rsidR="002C6D45" w:rsidRPr="00AD6BAB">
        <w:rPr>
          <w:rFonts w:ascii="Arial" w:hAnsi="Arial" w:cs="Arial"/>
          <w:color w:val="000000"/>
        </w:rPr>
        <w:t>RAN</w:t>
      </w:r>
      <w:r w:rsidR="00260FE4" w:rsidRPr="00AD6BAB">
        <w:rPr>
          <w:rFonts w:ascii="Arial" w:hAnsi="Arial" w:cs="Arial"/>
          <w:color w:val="000000"/>
        </w:rPr>
        <w:t>2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respectfully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E162C7" w:rsidRPr="00AD6BAB">
        <w:rPr>
          <w:rFonts w:ascii="Arial" w:hAnsi="Arial" w:cs="Arial"/>
          <w:color w:val="000000"/>
        </w:rPr>
        <w:t>asks</w:t>
      </w:r>
      <w:r w:rsidR="002C6D45" w:rsidRPr="00AD6BAB">
        <w:rPr>
          <w:rFonts w:ascii="Arial" w:hAnsi="Arial" w:cs="Arial"/>
          <w:color w:val="000000"/>
        </w:rPr>
        <w:t xml:space="preserve"> </w:t>
      </w:r>
      <w:r w:rsidR="00195B9D">
        <w:rPr>
          <w:rFonts w:ascii="Arial" w:hAnsi="Arial" w:cs="Arial"/>
          <w:color w:val="000000"/>
        </w:rPr>
        <w:t>SA4 and CT1 to</w:t>
      </w:r>
      <w:r w:rsidR="00110A46">
        <w:rPr>
          <w:rFonts w:ascii="Arial" w:hAnsi="Arial" w:cs="Arial"/>
          <w:color w:val="000000"/>
        </w:rPr>
        <w:t xml:space="preserve"> </w:t>
      </w:r>
      <w:r w:rsidR="00D10D5E">
        <w:rPr>
          <w:rFonts w:ascii="Arial" w:hAnsi="Arial" w:cs="Arial"/>
          <w:color w:val="000000"/>
        </w:rPr>
        <w:t>provide feedback</w:t>
      </w:r>
      <w:r w:rsidR="00EF3349">
        <w:rPr>
          <w:rFonts w:ascii="Arial" w:hAnsi="Arial" w:cs="Arial"/>
          <w:color w:val="000000"/>
        </w:rPr>
        <w:t xml:space="preserve"> whether</w:t>
      </w:r>
      <w:r w:rsidR="00D10D5E">
        <w:rPr>
          <w:rFonts w:ascii="Arial" w:hAnsi="Arial" w:cs="Arial"/>
          <w:color w:val="000000"/>
        </w:rPr>
        <w:t xml:space="preserve"> the </w:t>
      </w:r>
      <w:r w:rsidR="00EF3349">
        <w:rPr>
          <w:rFonts w:ascii="Arial" w:hAnsi="Arial" w:cs="Arial"/>
          <w:color w:val="000000"/>
        </w:rPr>
        <w:t xml:space="preserve">RAN2 </w:t>
      </w:r>
      <w:r w:rsidR="00110A46">
        <w:rPr>
          <w:rFonts w:ascii="Arial" w:hAnsi="Arial" w:cs="Arial"/>
          <w:color w:val="000000"/>
        </w:rPr>
        <w:t>assumption</w:t>
      </w:r>
      <w:r w:rsidR="00EF3349">
        <w:rPr>
          <w:rFonts w:ascii="Arial" w:hAnsi="Arial" w:cs="Arial"/>
          <w:color w:val="000000"/>
        </w:rPr>
        <w:t xml:space="preserve"> can be confirmed.</w:t>
      </w:r>
    </w:p>
    <w:p w14:paraId="487317E0" w14:textId="77777777" w:rsidR="00051BDA" w:rsidRPr="00AD6BAB" w:rsidRDefault="00051BDA">
      <w:pPr>
        <w:spacing w:after="120"/>
        <w:rPr>
          <w:rFonts w:ascii="Arial" w:hAnsi="Arial" w:cs="Arial"/>
          <w:b/>
        </w:rPr>
      </w:pPr>
    </w:p>
    <w:p w14:paraId="0267C638" w14:textId="568A1F14" w:rsidR="00463675" w:rsidRPr="00AD6BAB" w:rsidRDefault="00463675">
      <w:pPr>
        <w:spacing w:after="120"/>
        <w:rPr>
          <w:rFonts w:ascii="Arial" w:hAnsi="Arial" w:cs="Arial"/>
          <w:b/>
          <w:color w:val="000000"/>
        </w:rPr>
      </w:pPr>
      <w:r w:rsidRPr="00AD6BAB">
        <w:rPr>
          <w:rFonts w:ascii="Arial" w:hAnsi="Arial" w:cs="Arial"/>
          <w:b/>
        </w:rPr>
        <w:t>3. Date of Next TSG-</w:t>
      </w:r>
      <w:r w:rsidR="00421250" w:rsidRPr="00AD6BAB">
        <w:rPr>
          <w:rFonts w:ascii="Arial" w:hAnsi="Arial" w:cs="Arial"/>
          <w:b/>
        </w:rPr>
        <w:t>RAN WG</w:t>
      </w:r>
      <w:r w:rsidR="00486398" w:rsidRPr="00AD6BAB">
        <w:rPr>
          <w:rFonts w:ascii="Arial" w:hAnsi="Arial" w:cs="Arial"/>
          <w:b/>
        </w:rPr>
        <w:t>2</w:t>
      </w:r>
      <w:r w:rsidRPr="00AD6BAB">
        <w:rPr>
          <w:rFonts w:ascii="Arial" w:hAnsi="Arial" w:cs="Arial"/>
          <w:b/>
        </w:rPr>
        <w:t xml:space="preserve"> Meetings:</w:t>
      </w:r>
    </w:p>
    <w:p w14:paraId="320FB52A" w14:textId="44120B36" w:rsidR="007A03EB" w:rsidRPr="00AD6BA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Pr="00AD6BAB">
        <w:rPr>
          <w:rFonts w:ascii="Arial" w:hAnsi="Arial" w:cs="Arial"/>
          <w:bCs/>
          <w:color w:val="000000"/>
        </w:rPr>
        <w:t>#</w:t>
      </w:r>
      <w:r w:rsidR="00486398" w:rsidRPr="00AD6BAB">
        <w:rPr>
          <w:rFonts w:ascii="Arial" w:hAnsi="Arial" w:cs="Arial"/>
          <w:bCs/>
          <w:color w:val="000000"/>
        </w:rPr>
        <w:t>118</w:t>
      </w:r>
      <w:r w:rsidR="00923F8D" w:rsidRPr="00AD6BAB">
        <w:rPr>
          <w:rFonts w:ascii="Arial" w:hAnsi="Arial" w:cs="Arial"/>
          <w:bCs/>
          <w:color w:val="000000"/>
        </w:rPr>
        <w:t>-e</w:t>
      </w:r>
      <w:r w:rsidRPr="00AD6BAB">
        <w:rPr>
          <w:rFonts w:ascii="Arial" w:hAnsi="Arial" w:cs="Arial"/>
          <w:bCs/>
          <w:color w:val="000000"/>
        </w:rPr>
        <w:t xml:space="preserve"> </w:t>
      </w:r>
      <w:r w:rsidRPr="00AD6BAB">
        <w:rPr>
          <w:rFonts w:ascii="Arial" w:hAnsi="Arial" w:cs="Arial"/>
          <w:bCs/>
          <w:color w:val="000000"/>
        </w:rPr>
        <w:tab/>
      </w:r>
      <w:r w:rsidR="00845940">
        <w:rPr>
          <w:rFonts w:ascii="Arial" w:hAnsi="Arial" w:cs="Arial"/>
          <w:bCs/>
          <w:color w:val="000000"/>
        </w:rPr>
        <w:t>16 - 27</w:t>
      </w:r>
      <w:r w:rsidR="00B23D84" w:rsidRPr="00AD6BAB">
        <w:rPr>
          <w:rFonts w:ascii="Arial" w:hAnsi="Arial" w:cs="Arial"/>
          <w:bCs/>
          <w:color w:val="000000"/>
        </w:rPr>
        <w:t xml:space="preserve"> </w:t>
      </w:r>
      <w:r w:rsidR="00923F8D" w:rsidRPr="00AD6BAB">
        <w:rPr>
          <w:rFonts w:ascii="Arial" w:hAnsi="Arial" w:cs="Arial"/>
          <w:bCs/>
          <w:color w:val="000000"/>
        </w:rPr>
        <w:t>May</w:t>
      </w:r>
      <w:r w:rsidRPr="00AD6BAB">
        <w:rPr>
          <w:rFonts w:ascii="Arial" w:hAnsi="Arial" w:cs="Arial"/>
          <w:bCs/>
          <w:color w:val="000000"/>
        </w:rPr>
        <w:t xml:space="preserve"> 20</w:t>
      </w:r>
      <w:r w:rsidR="002F33F3" w:rsidRPr="00AD6BAB">
        <w:rPr>
          <w:rFonts w:ascii="Arial" w:hAnsi="Arial" w:cs="Arial"/>
          <w:bCs/>
          <w:color w:val="000000"/>
        </w:rPr>
        <w:t>2</w:t>
      </w:r>
      <w:r w:rsidR="00486398" w:rsidRPr="00AD6BAB">
        <w:rPr>
          <w:rFonts w:ascii="Arial" w:hAnsi="Arial" w:cs="Arial"/>
          <w:bCs/>
          <w:color w:val="000000"/>
        </w:rPr>
        <w:t>2</w:t>
      </w:r>
      <w:r w:rsidR="0085567A">
        <w:rPr>
          <w:rFonts w:ascii="Arial" w:hAnsi="Arial" w:cs="Arial"/>
          <w:bCs/>
          <w:color w:val="000000"/>
        </w:rPr>
        <w:tab/>
      </w:r>
      <w:r w:rsidR="00486398" w:rsidRPr="00AD6BAB">
        <w:rPr>
          <w:rFonts w:ascii="Arial" w:hAnsi="Arial" w:cs="Arial"/>
          <w:bCs/>
          <w:color w:val="000000"/>
        </w:rPr>
        <w:t>Electronic</w:t>
      </w:r>
    </w:p>
    <w:p w14:paraId="4120D51D" w14:textId="4702F356" w:rsidR="005E0036" w:rsidRPr="0085567A" w:rsidRDefault="005E0036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AD6BAB">
        <w:rPr>
          <w:rFonts w:ascii="Arial" w:hAnsi="Arial" w:cs="Arial"/>
          <w:bCs/>
        </w:rPr>
        <w:lastRenderedPageBreak/>
        <w:t>TSG-RAN</w:t>
      </w:r>
      <w:r w:rsidRPr="00AD6BAB">
        <w:rPr>
          <w:rFonts w:ascii="Arial" w:hAnsi="Arial" w:cs="Arial" w:hint="eastAsia"/>
          <w:bCs/>
          <w:lang w:eastAsia="zh-CN"/>
        </w:rPr>
        <w:t xml:space="preserve"> WG</w:t>
      </w:r>
      <w:r w:rsidR="00C21C56" w:rsidRPr="00AD6BAB">
        <w:rPr>
          <w:rFonts w:ascii="Arial" w:hAnsi="Arial" w:cs="Arial"/>
          <w:bCs/>
          <w:lang w:eastAsia="zh-CN"/>
        </w:rPr>
        <w:t>2</w:t>
      </w:r>
      <w:r w:rsidRPr="00AD6BAB">
        <w:rPr>
          <w:rFonts w:ascii="Arial" w:hAnsi="Arial" w:cs="Arial"/>
          <w:bCs/>
        </w:rPr>
        <w:t xml:space="preserve"> Meeting </w:t>
      </w:r>
      <w:r w:rsidR="0085567A">
        <w:rPr>
          <w:rFonts w:ascii="Arial" w:hAnsi="Arial" w:cs="Arial"/>
          <w:bCs/>
          <w:color w:val="000000"/>
        </w:rPr>
        <w:t xml:space="preserve">#119 </w:t>
      </w:r>
      <w:r w:rsidR="0085567A">
        <w:rPr>
          <w:rFonts w:ascii="Arial" w:hAnsi="Arial" w:cs="Arial"/>
          <w:bCs/>
          <w:color w:val="000000"/>
        </w:rPr>
        <w:tab/>
        <w:t>August 2022</w:t>
      </w:r>
    </w:p>
    <w:sectPr w:rsidR="005E0036" w:rsidRPr="0085567A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6E930" w14:textId="77777777" w:rsidR="00930525" w:rsidRDefault="00930525">
      <w:r>
        <w:separator/>
      </w:r>
    </w:p>
  </w:endnote>
  <w:endnote w:type="continuationSeparator" w:id="0">
    <w:p w14:paraId="08E5466E" w14:textId="77777777" w:rsidR="00930525" w:rsidRDefault="0093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D25D" w14:textId="77777777" w:rsidR="00930525" w:rsidRDefault="00930525">
      <w:r>
        <w:separator/>
      </w:r>
    </w:p>
  </w:footnote>
  <w:footnote w:type="continuationSeparator" w:id="0">
    <w:p w14:paraId="5962A73F" w14:textId="77777777" w:rsidR="00930525" w:rsidRDefault="00930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D45327"/>
    <w:multiLevelType w:val="hybridMultilevel"/>
    <w:tmpl w:val="66CC27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C4E30F0"/>
    <w:multiLevelType w:val="hybridMultilevel"/>
    <w:tmpl w:val="D33407BA"/>
    <w:lvl w:ilvl="0" w:tplc="94ECBE0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94915"/>
    <w:multiLevelType w:val="hybridMultilevel"/>
    <w:tmpl w:val="C8B8C1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FA42827"/>
    <w:multiLevelType w:val="hybridMultilevel"/>
    <w:tmpl w:val="5A8634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9"/>
  </w:num>
  <w:num w:numId="3">
    <w:abstractNumId w:val="25"/>
  </w:num>
  <w:num w:numId="4">
    <w:abstractNumId w:val="6"/>
  </w:num>
  <w:num w:numId="5">
    <w:abstractNumId w:val="7"/>
  </w:num>
  <w:num w:numId="6">
    <w:abstractNumId w:val="28"/>
  </w:num>
  <w:num w:numId="7">
    <w:abstractNumId w:val="38"/>
  </w:num>
  <w:num w:numId="8">
    <w:abstractNumId w:val="33"/>
  </w:num>
  <w:num w:numId="9">
    <w:abstractNumId w:val="19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6"/>
  </w:num>
  <w:num w:numId="15">
    <w:abstractNumId w:val="26"/>
  </w:num>
  <w:num w:numId="16">
    <w:abstractNumId w:val="35"/>
  </w:num>
  <w:num w:numId="17">
    <w:abstractNumId w:val="21"/>
  </w:num>
  <w:num w:numId="18">
    <w:abstractNumId w:val="31"/>
  </w:num>
  <w:num w:numId="19">
    <w:abstractNumId w:val="2"/>
  </w:num>
  <w:num w:numId="20">
    <w:abstractNumId w:val="23"/>
  </w:num>
  <w:num w:numId="21">
    <w:abstractNumId w:val="17"/>
  </w:num>
  <w:num w:numId="22">
    <w:abstractNumId w:val="0"/>
  </w:num>
  <w:num w:numId="23">
    <w:abstractNumId w:val="30"/>
  </w:num>
  <w:num w:numId="24">
    <w:abstractNumId w:val="0"/>
  </w:num>
  <w:num w:numId="25">
    <w:abstractNumId w:val="27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8"/>
  </w:num>
  <w:num w:numId="30">
    <w:abstractNumId w:val="11"/>
  </w:num>
  <w:num w:numId="31">
    <w:abstractNumId w:val="39"/>
  </w:num>
  <w:num w:numId="32">
    <w:abstractNumId w:val="12"/>
  </w:num>
  <w:num w:numId="33">
    <w:abstractNumId w:val="15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7"/>
  </w:num>
  <w:num w:numId="39">
    <w:abstractNumId w:val="24"/>
  </w:num>
  <w:num w:numId="40">
    <w:abstractNumId w:val="34"/>
  </w:num>
  <w:num w:numId="41">
    <w:abstractNumId w:val="20"/>
  </w:num>
  <w:num w:numId="42">
    <w:abstractNumId w:val="36"/>
  </w:num>
  <w:num w:numId="43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AA9"/>
    <w:rsid w:val="000012CA"/>
    <w:rsid w:val="00003C0C"/>
    <w:rsid w:val="0000710F"/>
    <w:rsid w:val="000102FA"/>
    <w:rsid w:val="000108E3"/>
    <w:rsid w:val="0001238A"/>
    <w:rsid w:val="00025B7D"/>
    <w:rsid w:val="00027AA4"/>
    <w:rsid w:val="00030DB4"/>
    <w:rsid w:val="000316D0"/>
    <w:rsid w:val="000327F4"/>
    <w:rsid w:val="00037BA2"/>
    <w:rsid w:val="00037EBC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590B"/>
    <w:rsid w:val="0007712B"/>
    <w:rsid w:val="0007789E"/>
    <w:rsid w:val="00083B93"/>
    <w:rsid w:val="00085177"/>
    <w:rsid w:val="000861A9"/>
    <w:rsid w:val="00087549"/>
    <w:rsid w:val="00094621"/>
    <w:rsid w:val="00095A23"/>
    <w:rsid w:val="000A2B52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41A6"/>
    <w:rsid w:val="000F4BE5"/>
    <w:rsid w:val="000F68A7"/>
    <w:rsid w:val="000F7BEC"/>
    <w:rsid w:val="00100967"/>
    <w:rsid w:val="00100A42"/>
    <w:rsid w:val="00102F6A"/>
    <w:rsid w:val="0010344B"/>
    <w:rsid w:val="001061D3"/>
    <w:rsid w:val="00110A46"/>
    <w:rsid w:val="00111058"/>
    <w:rsid w:val="001123D0"/>
    <w:rsid w:val="00120476"/>
    <w:rsid w:val="00122486"/>
    <w:rsid w:val="0012775E"/>
    <w:rsid w:val="00136834"/>
    <w:rsid w:val="001432B2"/>
    <w:rsid w:val="00144759"/>
    <w:rsid w:val="00150F55"/>
    <w:rsid w:val="001656D2"/>
    <w:rsid w:val="00165FC6"/>
    <w:rsid w:val="0017009D"/>
    <w:rsid w:val="001771D8"/>
    <w:rsid w:val="00180169"/>
    <w:rsid w:val="00184D0D"/>
    <w:rsid w:val="00191951"/>
    <w:rsid w:val="001941DC"/>
    <w:rsid w:val="00195B9D"/>
    <w:rsid w:val="00195CFB"/>
    <w:rsid w:val="001975F4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2030"/>
    <w:rsid w:val="001D6CE7"/>
    <w:rsid w:val="001E2DA8"/>
    <w:rsid w:val="001E2FC9"/>
    <w:rsid w:val="001E4291"/>
    <w:rsid w:val="001F1EA9"/>
    <w:rsid w:val="001F2F7E"/>
    <w:rsid w:val="001F35F5"/>
    <w:rsid w:val="001F6093"/>
    <w:rsid w:val="002011A9"/>
    <w:rsid w:val="00204075"/>
    <w:rsid w:val="002068F5"/>
    <w:rsid w:val="00213C59"/>
    <w:rsid w:val="00215B4C"/>
    <w:rsid w:val="00215DF7"/>
    <w:rsid w:val="00216F6A"/>
    <w:rsid w:val="00217429"/>
    <w:rsid w:val="00224739"/>
    <w:rsid w:val="002250D9"/>
    <w:rsid w:val="00226F71"/>
    <w:rsid w:val="00236115"/>
    <w:rsid w:val="00237860"/>
    <w:rsid w:val="00241FF4"/>
    <w:rsid w:val="00253466"/>
    <w:rsid w:val="00260FE4"/>
    <w:rsid w:val="00272EDF"/>
    <w:rsid w:val="00274337"/>
    <w:rsid w:val="00291BE6"/>
    <w:rsid w:val="00297921"/>
    <w:rsid w:val="002A48C7"/>
    <w:rsid w:val="002A575C"/>
    <w:rsid w:val="002B499F"/>
    <w:rsid w:val="002C22F2"/>
    <w:rsid w:val="002C2896"/>
    <w:rsid w:val="002C6D45"/>
    <w:rsid w:val="002D2C1F"/>
    <w:rsid w:val="002D45AD"/>
    <w:rsid w:val="002D5BFD"/>
    <w:rsid w:val="002E02F1"/>
    <w:rsid w:val="002E108C"/>
    <w:rsid w:val="002E7134"/>
    <w:rsid w:val="002F168B"/>
    <w:rsid w:val="002F214F"/>
    <w:rsid w:val="002F33F3"/>
    <w:rsid w:val="00304B4D"/>
    <w:rsid w:val="00305A7B"/>
    <w:rsid w:val="003068B0"/>
    <w:rsid w:val="003100AC"/>
    <w:rsid w:val="00310851"/>
    <w:rsid w:val="00314047"/>
    <w:rsid w:val="003149FA"/>
    <w:rsid w:val="00322990"/>
    <w:rsid w:val="00322DC4"/>
    <w:rsid w:val="00323EFA"/>
    <w:rsid w:val="003269CA"/>
    <w:rsid w:val="00327959"/>
    <w:rsid w:val="0033402C"/>
    <w:rsid w:val="00334CD3"/>
    <w:rsid w:val="00335070"/>
    <w:rsid w:val="003400F9"/>
    <w:rsid w:val="00341DB0"/>
    <w:rsid w:val="00342BEB"/>
    <w:rsid w:val="00343E7F"/>
    <w:rsid w:val="00344BAE"/>
    <w:rsid w:val="0034514B"/>
    <w:rsid w:val="00350141"/>
    <w:rsid w:val="00352591"/>
    <w:rsid w:val="0035287A"/>
    <w:rsid w:val="0035617D"/>
    <w:rsid w:val="003564D0"/>
    <w:rsid w:val="00357D89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2656"/>
    <w:rsid w:val="00393622"/>
    <w:rsid w:val="003A27EA"/>
    <w:rsid w:val="003A29E6"/>
    <w:rsid w:val="003A363F"/>
    <w:rsid w:val="003A4CE2"/>
    <w:rsid w:val="003A5084"/>
    <w:rsid w:val="003A7C8D"/>
    <w:rsid w:val="003B26C2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4C66"/>
    <w:rsid w:val="003E5E5C"/>
    <w:rsid w:val="003E7D2B"/>
    <w:rsid w:val="003F2E89"/>
    <w:rsid w:val="003F3DA3"/>
    <w:rsid w:val="003F42D3"/>
    <w:rsid w:val="003F5548"/>
    <w:rsid w:val="00402127"/>
    <w:rsid w:val="00403A92"/>
    <w:rsid w:val="00407F6F"/>
    <w:rsid w:val="00420163"/>
    <w:rsid w:val="00420E3B"/>
    <w:rsid w:val="00421250"/>
    <w:rsid w:val="00426635"/>
    <w:rsid w:val="00426F4E"/>
    <w:rsid w:val="0043296C"/>
    <w:rsid w:val="00433EAC"/>
    <w:rsid w:val="00435506"/>
    <w:rsid w:val="00447A00"/>
    <w:rsid w:val="00463675"/>
    <w:rsid w:val="004725CF"/>
    <w:rsid w:val="00473647"/>
    <w:rsid w:val="0047370E"/>
    <w:rsid w:val="00486398"/>
    <w:rsid w:val="0048644F"/>
    <w:rsid w:val="00487B0A"/>
    <w:rsid w:val="004923CF"/>
    <w:rsid w:val="00495BED"/>
    <w:rsid w:val="00496A33"/>
    <w:rsid w:val="00497D1C"/>
    <w:rsid w:val="004A3BB7"/>
    <w:rsid w:val="004A5AC1"/>
    <w:rsid w:val="004B44C7"/>
    <w:rsid w:val="004C32D3"/>
    <w:rsid w:val="004C3720"/>
    <w:rsid w:val="004C654E"/>
    <w:rsid w:val="004C661D"/>
    <w:rsid w:val="004E0134"/>
    <w:rsid w:val="004E27AF"/>
    <w:rsid w:val="004E2A9F"/>
    <w:rsid w:val="004E47D7"/>
    <w:rsid w:val="004E6125"/>
    <w:rsid w:val="00501137"/>
    <w:rsid w:val="005019BC"/>
    <w:rsid w:val="005022A7"/>
    <w:rsid w:val="00511077"/>
    <w:rsid w:val="00511E6A"/>
    <w:rsid w:val="0051276A"/>
    <w:rsid w:val="005141F1"/>
    <w:rsid w:val="00515894"/>
    <w:rsid w:val="005168FF"/>
    <w:rsid w:val="00525DBB"/>
    <w:rsid w:val="00531012"/>
    <w:rsid w:val="005316AE"/>
    <w:rsid w:val="005376FA"/>
    <w:rsid w:val="00541464"/>
    <w:rsid w:val="0054410F"/>
    <w:rsid w:val="00545D90"/>
    <w:rsid w:val="00550802"/>
    <w:rsid w:val="00553CEE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85413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5EB"/>
    <w:rsid w:val="005A638B"/>
    <w:rsid w:val="005A6FFF"/>
    <w:rsid w:val="005B12B4"/>
    <w:rsid w:val="005B19D9"/>
    <w:rsid w:val="005B3C36"/>
    <w:rsid w:val="005C4EB0"/>
    <w:rsid w:val="005D159C"/>
    <w:rsid w:val="005D5C93"/>
    <w:rsid w:val="005E0036"/>
    <w:rsid w:val="005E11D9"/>
    <w:rsid w:val="005E1C8D"/>
    <w:rsid w:val="005E2F52"/>
    <w:rsid w:val="005E327C"/>
    <w:rsid w:val="005E3B8C"/>
    <w:rsid w:val="005E44A2"/>
    <w:rsid w:val="005E6537"/>
    <w:rsid w:val="005E67CA"/>
    <w:rsid w:val="005E75D0"/>
    <w:rsid w:val="005F0016"/>
    <w:rsid w:val="005F029D"/>
    <w:rsid w:val="005F316F"/>
    <w:rsid w:val="005F794C"/>
    <w:rsid w:val="006003EA"/>
    <w:rsid w:val="00601E0F"/>
    <w:rsid w:val="0060656B"/>
    <w:rsid w:val="00607FEE"/>
    <w:rsid w:val="00613141"/>
    <w:rsid w:val="0062010B"/>
    <w:rsid w:val="00621616"/>
    <w:rsid w:val="006312A8"/>
    <w:rsid w:val="00637754"/>
    <w:rsid w:val="00640BB1"/>
    <w:rsid w:val="0064464A"/>
    <w:rsid w:val="00646896"/>
    <w:rsid w:val="00647B17"/>
    <w:rsid w:val="0065156F"/>
    <w:rsid w:val="00660614"/>
    <w:rsid w:val="00670D3D"/>
    <w:rsid w:val="00671FE3"/>
    <w:rsid w:val="00675187"/>
    <w:rsid w:val="00677856"/>
    <w:rsid w:val="006847FC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4EBD"/>
    <w:rsid w:val="006F349E"/>
    <w:rsid w:val="006F5F8C"/>
    <w:rsid w:val="0070277F"/>
    <w:rsid w:val="007040B7"/>
    <w:rsid w:val="00704E5B"/>
    <w:rsid w:val="00705B21"/>
    <w:rsid w:val="00712BE2"/>
    <w:rsid w:val="007142D7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70646"/>
    <w:rsid w:val="00770EB9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3439"/>
    <w:rsid w:val="00803529"/>
    <w:rsid w:val="008050C6"/>
    <w:rsid w:val="00812454"/>
    <w:rsid w:val="00816103"/>
    <w:rsid w:val="008169FF"/>
    <w:rsid w:val="00817166"/>
    <w:rsid w:val="0081729A"/>
    <w:rsid w:val="00821FA5"/>
    <w:rsid w:val="00825283"/>
    <w:rsid w:val="00827625"/>
    <w:rsid w:val="00827CA3"/>
    <w:rsid w:val="00832FDE"/>
    <w:rsid w:val="008341F6"/>
    <w:rsid w:val="0083714D"/>
    <w:rsid w:val="00843095"/>
    <w:rsid w:val="00843D34"/>
    <w:rsid w:val="00845940"/>
    <w:rsid w:val="00845A15"/>
    <w:rsid w:val="008470E5"/>
    <w:rsid w:val="008503E5"/>
    <w:rsid w:val="0085057D"/>
    <w:rsid w:val="0085063B"/>
    <w:rsid w:val="0085567A"/>
    <w:rsid w:val="00862C6E"/>
    <w:rsid w:val="00870E6A"/>
    <w:rsid w:val="008733E8"/>
    <w:rsid w:val="008976A7"/>
    <w:rsid w:val="008A67CB"/>
    <w:rsid w:val="008A74E3"/>
    <w:rsid w:val="008B15A8"/>
    <w:rsid w:val="008B2120"/>
    <w:rsid w:val="008B52E0"/>
    <w:rsid w:val="008C6BF2"/>
    <w:rsid w:val="008C6E69"/>
    <w:rsid w:val="008D20D9"/>
    <w:rsid w:val="008D73E6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905FAA"/>
    <w:rsid w:val="00906F27"/>
    <w:rsid w:val="00913370"/>
    <w:rsid w:val="00913B6C"/>
    <w:rsid w:val="00915DAB"/>
    <w:rsid w:val="00923E7C"/>
    <w:rsid w:val="00923F8D"/>
    <w:rsid w:val="00925368"/>
    <w:rsid w:val="00930525"/>
    <w:rsid w:val="00930A6E"/>
    <w:rsid w:val="00944C09"/>
    <w:rsid w:val="00946BFA"/>
    <w:rsid w:val="00957DAD"/>
    <w:rsid w:val="00962CCA"/>
    <w:rsid w:val="00963581"/>
    <w:rsid w:val="009643C7"/>
    <w:rsid w:val="00964C9F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379B"/>
    <w:rsid w:val="00A06BB4"/>
    <w:rsid w:val="00A114C0"/>
    <w:rsid w:val="00A14332"/>
    <w:rsid w:val="00A16E1F"/>
    <w:rsid w:val="00A20482"/>
    <w:rsid w:val="00A2579D"/>
    <w:rsid w:val="00A33544"/>
    <w:rsid w:val="00A33A07"/>
    <w:rsid w:val="00A37F3F"/>
    <w:rsid w:val="00A429DD"/>
    <w:rsid w:val="00A5005D"/>
    <w:rsid w:val="00A620B2"/>
    <w:rsid w:val="00A676A3"/>
    <w:rsid w:val="00A75BAB"/>
    <w:rsid w:val="00A76482"/>
    <w:rsid w:val="00A77EA2"/>
    <w:rsid w:val="00A82882"/>
    <w:rsid w:val="00A82D3F"/>
    <w:rsid w:val="00A93ED7"/>
    <w:rsid w:val="00AA3B2D"/>
    <w:rsid w:val="00AB111E"/>
    <w:rsid w:val="00AB14A7"/>
    <w:rsid w:val="00AB1FAA"/>
    <w:rsid w:val="00AB3281"/>
    <w:rsid w:val="00AC02C0"/>
    <w:rsid w:val="00AC1117"/>
    <w:rsid w:val="00AC612C"/>
    <w:rsid w:val="00AC74A7"/>
    <w:rsid w:val="00AD3FE6"/>
    <w:rsid w:val="00AD4EAE"/>
    <w:rsid w:val="00AD6BAB"/>
    <w:rsid w:val="00AE223D"/>
    <w:rsid w:val="00AE3573"/>
    <w:rsid w:val="00AE63FB"/>
    <w:rsid w:val="00AF080E"/>
    <w:rsid w:val="00AF1BEC"/>
    <w:rsid w:val="00B047FB"/>
    <w:rsid w:val="00B0605B"/>
    <w:rsid w:val="00B15DC5"/>
    <w:rsid w:val="00B23D84"/>
    <w:rsid w:val="00B23E8D"/>
    <w:rsid w:val="00B2483B"/>
    <w:rsid w:val="00B26E6F"/>
    <w:rsid w:val="00B27E31"/>
    <w:rsid w:val="00B34B27"/>
    <w:rsid w:val="00B34E11"/>
    <w:rsid w:val="00B42797"/>
    <w:rsid w:val="00B43D3A"/>
    <w:rsid w:val="00B53B6A"/>
    <w:rsid w:val="00B57AC0"/>
    <w:rsid w:val="00B57F81"/>
    <w:rsid w:val="00B61EB8"/>
    <w:rsid w:val="00B624DD"/>
    <w:rsid w:val="00B65CEF"/>
    <w:rsid w:val="00B65F4D"/>
    <w:rsid w:val="00B67956"/>
    <w:rsid w:val="00B72216"/>
    <w:rsid w:val="00B7634F"/>
    <w:rsid w:val="00B77422"/>
    <w:rsid w:val="00B80116"/>
    <w:rsid w:val="00B8164A"/>
    <w:rsid w:val="00B83F4C"/>
    <w:rsid w:val="00B86E12"/>
    <w:rsid w:val="00B94D57"/>
    <w:rsid w:val="00BA0437"/>
    <w:rsid w:val="00BA2090"/>
    <w:rsid w:val="00BA3F33"/>
    <w:rsid w:val="00BA6015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F3D"/>
    <w:rsid w:val="00BF6BAC"/>
    <w:rsid w:val="00C0394A"/>
    <w:rsid w:val="00C03BAF"/>
    <w:rsid w:val="00C043F3"/>
    <w:rsid w:val="00C0533B"/>
    <w:rsid w:val="00C07F5B"/>
    <w:rsid w:val="00C13392"/>
    <w:rsid w:val="00C15F91"/>
    <w:rsid w:val="00C21C56"/>
    <w:rsid w:val="00C21DBF"/>
    <w:rsid w:val="00C23400"/>
    <w:rsid w:val="00C2565E"/>
    <w:rsid w:val="00C27095"/>
    <w:rsid w:val="00C32E99"/>
    <w:rsid w:val="00C33478"/>
    <w:rsid w:val="00C3676B"/>
    <w:rsid w:val="00C447D5"/>
    <w:rsid w:val="00C470C4"/>
    <w:rsid w:val="00C513A5"/>
    <w:rsid w:val="00C52402"/>
    <w:rsid w:val="00C52633"/>
    <w:rsid w:val="00C55835"/>
    <w:rsid w:val="00C6527B"/>
    <w:rsid w:val="00C82EE0"/>
    <w:rsid w:val="00C8484A"/>
    <w:rsid w:val="00C85CE4"/>
    <w:rsid w:val="00C869E5"/>
    <w:rsid w:val="00C87184"/>
    <w:rsid w:val="00C92C96"/>
    <w:rsid w:val="00C93A2B"/>
    <w:rsid w:val="00C93DE5"/>
    <w:rsid w:val="00CA55E3"/>
    <w:rsid w:val="00CA6579"/>
    <w:rsid w:val="00CB3D41"/>
    <w:rsid w:val="00CB5C93"/>
    <w:rsid w:val="00CB6A98"/>
    <w:rsid w:val="00CD2A22"/>
    <w:rsid w:val="00CD46B9"/>
    <w:rsid w:val="00CE0AA7"/>
    <w:rsid w:val="00CE2FA2"/>
    <w:rsid w:val="00CE4CC4"/>
    <w:rsid w:val="00CE64A9"/>
    <w:rsid w:val="00CF10D9"/>
    <w:rsid w:val="00D00A5E"/>
    <w:rsid w:val="00D0229F"/>
    <w:rsid w:val="00D07ED0"/>
    <w:rsid w:val="00D10D5E"/>
    <w:rsid w:val="00D15811"/>
    <w:rsid w:val="00D210B9"/>
    <w:rsid w:val="00D263C2"/>
    <w:rsid w:val="00D30AAA"/>
    <w:rsid w:val="00D34011"/>
    <w:rsid w:val="00D357FC"/>
    <w:rsid w:val="00D42DCF"/>
    <w:rsid w:val="00D44031"/>
    <w:rsid w:val="00D44E7D"/>
    <w:rsid w:val="00D47B2F"/>
    <w:rsid w:val="00D56A05"/>
    <w:rsid w:val="00D56DA9"/>
    <w:rsid w:val="00D616E4"/>
    <w:rsid w:val="00D65368"/>
    <w:rsid w:val="00D6702A"/>
    <w:rsid w:val="00D7016F"/>
    <w:rsid w:val="00D74869"/>
    <w:rsid w:val="00D75098"/>
    <w:rsid w:val="00D830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71A"/>
    <w:rsid w:val="00DC1DB7"/>
    <w:rsid w:val="00DC1DC6"/>
    <w:rsid w:val="00DC22A0"/>
    <w:rsid w:val="00DC46F2"/>
    <w:rsid w:val="00DC471B"/>
    <w:rsid w:val="00DC6007"/>
    <w:rsid w:val="00DE219B"/>
    <w:rsid w:val="00DE59CF"/>
    <w:rsid w:val="00DE720E"/>
    <w:rsid w:val="00DE7B68"/>
    <w:rsid w:val="00DF03D5"/>
    <w:rsid w:val="00DF2E0B"/>
    <w:rsid w:val="00DF473E"/>
    <w:rsid w:val="00E03EDE"/>
    <w:rsid w:val="00E122AD"/>
    <w:rsid w:val="00E142D3"/>
    <w:rsid w:val="00E15C4A"/>
    <w:rsid w:val="00E162C7"/>
    <w:rsid w:val="00E2416A"/>
    <w:rsid w:val="00E24355"/>
    <w:rsid w:val="00E26CF0"/>
    <w:rsid w:val="00E35CFE"/>
    <w:rsid w:val="00E40B4C"/>
    <w:rsid w:val="00E45337"/>
    <w:rsid w:val="00E453F3"/>
    <w:rsid w:val="00E50E35"/>
    <w:rsid w:val="00E5263B"/>
    <w:rsid w:val="00E52924"/>
    <w:rsid w:val="00E53833"/>
    <w:rsid w:val="00E53C2C"/>
    <w:rsid w:val="00E56D73"/>
    <w:rsid w:val="00E57393"/>
    <w:rsid w:val="00E602A8"/>
    <w:rsid w:val="00E60BD3"/>
    <w:rsid w:val="00E64FC6"/>
    <w:rsid w:val="00E71EC7"/>
    <w:rsid w:val="00E75280"/>
    <w:rsid w:val="00E75AB4"/>
    <w:rsid w:val="00E8057F"/>
    <w:rsid w:val="00EA69B0"/>
    <w:rsid w:val="00EB0C3C"/>
    <w:rsid w:val="00EB6D34"/>
    <w:rsid w:val="00EC20CC"/>
    <w:rsid w:val="00ED3FA7"/>
    <w:rsid w:val="00EE2EF6"/>
    <w:rsid w:val="00EF16A5"/>
    <w:rsid w:val="00EF32D6"/>
    <w:rsid w:val="00EF3349"/>
    <w:rsid w:val="00EF52E9"/>
    <w:rsid w:val="00EF722D"/>
    <w:rsid w:val="00EF753B"/>
    <w:rsid w:val="00F00FF5"/>
    <w:rsid w:val="00F05B49"/>
    <w:rsid w:val="00F07A12"/>
    <w:rsid w:val="00F07DD0"/>
    <w:rsid w:val="00F106AB"/>
    <w:rsid w:val="00F1189A"/>
    <w:rsid w:val="00F214F9"/>
    <w:rsid w:val="00F22810"/>
    <w:rsid w:val="00F2336C"/>
    <w:rsid w:val="00F24C01"/>
    <w:rsid w:val="00F3200E"/>
    <w:rsid w:val="00F32F5C"/>
    <w:rsid w:val="00F3791C"/>
    <w:rsid w:val="00F42610"/>
    <w:rsid w:val="00F428D7"/>
    <w:rsid w:val="00F469C6"/>
    <w:rsid w:val="00F6084F"/>
    <w:rsid w:val="00F60D86"/>
    <w:rsid w:val="00F636B6"/>
    <w:rsid w:val="00F663FA"/>
    <w:rsid w:val="00F7164D"/>
    <w:rsid w:val="00F73C7C"/>
    <w:rsid w:val="00F754B3"/>
    <w:rsid w:val="00F81F04"/>
    <w:rsid w:val="00F85810"/>
    <w:rsid w:val="00F85E59"/>
    <w:rsid w:val="00F8764F"/>
    <w:rsid w:val="00F94058"/>
    <w:rsid w:val="00F94B23"/>
    <w:rsid w:val="00F962EC"/>
    <w:rsid w:val="00FA13EC"/>
    <w:rsid w:val="00FA3F4E"/>
    <w:rsid w:val="00FA4347"/>
    <w:rsid w:val="00FC21D5"/>
    <w:rsid w:val="00FC30CF"/>
    <w:rsid w:val="00FC3D9A"/>
    <w:rsid w:val="00FC5E97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chartTrackingRefBased/>
  <w15:docId w15:val="{CE9D1441-13B5-47BC-8384-4D4779EC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qFormat/>
    <w:rsid w:val="00B0605B"/>
    <w:rPr>
      <w:b/>
    </w:rPr>
  </w:style>
  <w:style w:type="paragraph" w:customStyle="1" w:styleId="TAC">
    <w:name w:val="TAC"/>
    <w:basedOn w:val="Normal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CB3D41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4C654E"/>
    <w:pPr>
      <w:tabs>
        <w:tab w:val="left" w:pos="1619"/>
        <w:tab w:val="left" w:pos="9990"/>
      </w:tabs>
      <w:overflowPunct w:val="0"/>
      <w:autoSpaceDE w:val="0"/>
      <w:autoSpaceDN w:val="0"/>
      <w:adjustRightInd w:val="0"/>
      <w:spacing w:before="60" w:line="259" w:lineRule="auto"/>
      <w:ind w:left="1616" w:hanging="357"/>
      <w:jc w:val="both"/>
      <w:textAlignment w:val="baseline"/>
    </w:pPr>
    <w:rPr>
      <w:rFonts w:ascii="Arial" w:eastAsia="Times New Roman" w:hAnsi="Arial"/>
      <w:b/>
      <w:lang w:eastAsia="ja-JP"/>
    </w:rPr>
  </w:style>
  <w:style w:type="paragraph" w:styleId="Revision">
    <w:name w:val="Revision"/>
    <w:hidden/>
    <w:uiPriority w:val="99"/>
    <w:semiHidden/>
    <w:rsid w:val="00D56A05"/>
    <w:rPr>
      <w:lang w:val="en-GB" w:eastAsia="en-US"/>
    </w:rPr>
  </w:style>
  <w:style w:type="character" w:customStyle="1" w:styleId="Doc-text2Char">
    <w:name w:val="Doc-text2 Char"/>
    <w:basedOn w:val="DefaultParagraphFont"/>
    <w:link w:val="Doc-text2"/>
    <w:locked/>
    <w:rsid w:val="00FA13EC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FA13EC"/>
    <w:pPr>
      <w:ind w:left="1622" w:hanging="363"/>
    </w:pPr>
    <w:rPr>
      <w:rFonts w:ascii="Arial" w:hAnsi="Arial" w:cs="Arial"/>
      <w:lang w:val="sv-SE" w:eastAsia="en-GB"/>
    </w:rPr>
  </w:style>
  <w:style w:type="character" w:customStyle="1" w:styleId="Doc-titleChar">
    <w:name w:val="Doc-title Char"/>
    <w:basedOn w:val="DefaultParagraphFont"/>
    <w:link w:val="Doc-title"/>
    <w:locked/>
    <w:rsid w:val="00FA13EC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FA13EC"/>
    <w:pPr>
      <w:spacing w:before="60"/>
      <w:ind w:left="1259" w:hanging="1259"/>
    </w:pPr>
    <w:rPr>
      <w:rFonts w:ascii="Arial" w:hAnsi="Arial" w:cs="Arial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S4-220299_CR_0658</cp:lastModifiedBy>
  <cp:revision>25</cp:revision>
  <cp:lastPrinted>2002-04-23T07:10:00Z</cp:lastPrinted>
  <dcterms:created xsi:type="dcterms:W3CDTF">2022-03-08T04:04:00Z</dcterms:created>
  <dcterms:modified xsi:type="dcterms:W3CDTF">2022-03-31T18:21:00Z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_2015_ms_pID_725343">
    <vt:lpwstr>(3)CeMiLQSkXHjblqpwEhKQVfHWTejLxKrnoPGxuOafk0W27vMIwQjYV0uwJe064JhLynHhhs0a
uOMBs7zm54vMmfUtfcNOQPys332wSEj8H26Z+SQuDdIoKX9s9J8SQ5lqRbdJUSnZi/OxrR/8
XUlwlwO8FOkYoSzZo7C8OeTCADLyk6s1hrcVryj4KqxfqsAGEQHith+8jAUJ4Um1sB17bHrN
xlQ0eywbxdDmOAbTND</vt:lpwstr>
  </property>
  <property fmtid="{D5CDD505-2E9C-101B-9397-08002B2CF9AE}" pid="9" name="_2015_ms_pID_7253431">
    <vt:lpwstr>a8/E3kaBaCF7sw2tYqyUYD0N9XouK3gQsvGUsAqYQcpF/BTpgVI1jD
uml1dodNbpt+UHgHszZnl1IfefsxF9pMS5o1Lg2Cf7VtJGOf31TRoK/JK7ybaVf3e7K7xC7d
3eOlmgQZVdVkhsyOadhydOofkIGgUQD5c0M7HGHQqbIDPjl/vqr4vDqYw39Nf1bRevpQWUIZ
xxfO87Rn805ZFDbTMi4XeD5zUptZBvNHZc6W</vt:lpwstr>
  </property>
  <property fmtid="{D5CDD505-2E9C-101B-9397-08002B2CF9AE}" pid="10" name="_2015_ms_pID_7253432">
    <vt:lpwstr>Xv75v8wyHOb+DgX7+XKKEn8=</vt:lpwstr>
  </property>
</Properties>
</file>